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196" w:rsidRPr="005A3196" w:rsidRDefault="001E0940" w:rsidP="005A3196">
      <w:pPr>
        <w:jc w:val="right"/>
        <w:rPr>
          <w:rFonts w:ascii="Arial" w:hAnsi="Arial" w:cs="Calibri"/>
          <w:b/>
          <w:sz w:val="24"/>
          <w:szCs w:val="24"/>
          <w:lang w:eastAsia="pl-PL"/>
        </w:rPr>
      </w:pPr>
      <w:r>
        <w:rPr>
          <w:rFonts w:ascii="Arial" w:hAnsi="Arial" w:cs="Calibri"/>
          <w:b/>
          <w:sz w:val="24"/>
          <w:szCs w:val="24"/>
          <w:lang w:eastAsia="pl-PL"/>
        </w:rPr>
        <w:t>Załącznik nr 7.1</w:t>
      </w:r>
    </w:p>
    <w:p w:rsidR="00597135" w:rsidRDefault="005A3196" w:rsidP="0046769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SZCZEGÓŁOWA </w:t>
      </w:r>
      <w:r w:rsidR="00467696">
        <w:rPr>
          <w:rFonts w:ascii="Arial" w:hAnsi="Arial" w:cs="Arial"/>
          <w:b/>
          <w:sz w:val="20"/>
          <w:szCs w:val="20"/>
        </w:rPr>
        <w:t>SPECYFIKACJA DOSTAW</w:t>
      </w:r>
      <w:r w:rsidR="001E0940">
        <w:rPr>
          <w:rFonts w:ascii="Arial" w:hAnsi="Arial" w:cs="Arial"/>
          <w:b/>
          <w:sz w:val="20"/>
          <w:szCs w:val="20"/>
        </w:rPr>
        <w:t xml:space="preserve"> </w:t>
      </w:r>
    </w:p>
    <w:p w:rsidR="00467696" w:rsidRDefault="001E0940" w:rsidP="0046769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dla części nr 1 – Dostawa pomocy dydaktycznych</w:t>
      </w:r>
    </w:p>
    <w:tbl>
      <w:tblPr>
        <w:tblW w:w="917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7"/>
        <w:gridCol w:w="1701"/>
        <w:gridCol w:w="5954"/>
        <w:gridCol w:w="828"/>
      </w:tblGrid>
      <w:tr w:rsidR="005A3196" w:rsidRPr="00D21A1A" w:rsidTr="005A3196">
        <w:trPr>
          <w:trHeight w:val="549"/>
          <w:jc w:val="center"/>
        </w:trPr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5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OPIS GŁÓWNYCH PARAMETRÓW TECHNICZNYCH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</w:tr>
      <w:tr w:rsidR="005A3196" w:rsidRPr="00D21A1A" w:rsidTr="005A3196">
        <w:trPr>
          <w:trHeight w:val="549"/>
          <w:jc w:val="center"/>
        </w:trPr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3196" w:rsidRPr="00D21A1A" w:rsidTr="005A3196">
        <w:trPr>
          <w:trHeight w:val="312"/>
          <w:jc w:val="center"/>
        </w:trPr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3196" w:rsidRPr="00D21A1A" w:rsidTr="005A3196">
        <w:trPr>
          <w:trHeight w:val="312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geograficzna I- obserwatorium astronomiczne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683A9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Teleskop astronomiczny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C948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Średnica min. 11 cali, sterowany elektrycznie z systemem GOTO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Kamera do teleskopu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E33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Matryca CCD rozdzielczość min. 494x659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typ kamery: kolorowa z filtrem IR cut 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- złącze: USB 2.0 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- sensor: CCD 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- typ: skan progresywny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- format: 1/2" 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- zakres dynamiczny: 8 bit 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- czas ekspozycji: 1/10000 sekundy do 60 minut 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- wzmocnienie: 0 dB do 36 dB </w:t>
            </w:r>
          </w:p>
          <w:p w:rsidR="005A3196" w:rsidRPr="00D21A1A" w:rsidRDefault="005A3196" w:rsidP="00216D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- klatki na sekundę: 15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Filtr słoneczny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E33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Ochrona przed słońcem- średnica min. 11 cali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Teleskop słoneczny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E33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Średnica min. 40 mm, ogniskowa min. 400 mm + filtr blokujący 10 mm i paśmie: &lt;.5Å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Mobilne planetarium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E33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Średnica 8,2 m + dedykowany do pracy w planetarium system wyświetlania, zestaw audio o </w:t>
            </w:r>
            <w:r w:rsidRPr="00D21A1A">
              <w:rPr>
                <w:sz w:val="18"/>
                <w:szCs w:val="18"/>
              </w:rPr>
              <w:t>mocy muzycznej  min. 60 W</w:t>
            </w:r>
            <w:r w:rsidRPr="00D21A1A">
              <w:rPr>
                <w:rFonts w:ascii="Arial" w:hAnsi="Arial" w:cs="Arial"/>
                <w:sz w:val="18"/>
                <w:szCs w:val="18"/>
              </w:rPr>
              <w:t>, laptop, wentylator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Stacja meteorologiczna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Default="005A3196" w:rsidP="00AE33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Stacjonarna z bezprzewodowym przesyłem danych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39C5">
              <w:rPr>
                <w:rFonts w:ascii="Arial" w:hAnsi="Arial" w:cs="Arial"/>
                <w:sz w:val="18"/>
                <w:szCs w:val="18"/>
              </w:rPr>
              <w:t>Stacja meteorologiczna winna posiadać następujące funkcje: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Zegar kwarcowy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Wyświetlacz w formacie 12/24 h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Punkt rosy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5 symboli prognozy pogody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9 symboli faz księżyca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Wschód i zachód słońca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Graficzna prezentacja trendów pogodowych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Możliwość ustawienia 22 alarmów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Barometr z 5 strzałkami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Stacja umożliwia wskazanie, w połączeniu z oprogramowaniem Weather Link: temperatury punktu rosy w pomieszczeniu (-50 do +60°C), indeksu temperatury pokojowej (-1 do +74°C), różnicy temperatury i kierunku wiatru.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39C5">
              <w:rPr>
                <w:rFonts w:ascii="Arial" w:hAnsi="Arial" w:cs="Arial"/>
                <w:sz w:val="18"/>
                <w:szCs w:val="18"/>
              </w:rPr>
              <w:t>Dodatkowo winna zawierać: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 xml:space="preserve">Zestaw czujników zewnętrznych 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 xml:space="preserve">Solarny czujnik zewnętrzny z akumulatorem 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Oprogramowanie WeatherLink IP z rejestratorem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Przycisk Weather Center</w:t>
            </w:r>
          </w:p>
          <w:p w:rsidR="008939C5" w:rsidRPr="008939C5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r w:rsidRPr="008939C5">
              <w:rPr>
                <w:rFonts w:ascii="Arial" w:hAnsi="Arial" w:cs="Arial"/>
                <w:sz w:val="18"/>
                <w:szCs w:val="18"/>
              </w:rPr>
              <w:t>Baterię</w:t>
            </w:r>
          </w:p>
          <w:p w:rsidR="008939C5" w:rsidRPr="00D21A1A" w:rsidRDefault="008939C5" w:rsidP="008939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</w:t>
            </w:r>
            <w:bookmarkStart w:id="0" w:name="_GoBack"/>
            <w:bookmarkEnd w:id="0"/>
            <w:r w:rsidRPr="008939C5">
              <w:rPr>
                <w:rFonts w:ascii="Arial" w:hAnsi="Arial" w:cs="Arial"/>
                <w:sz w:val="18"/>
                <w:szCs w:val="18"/>
              </w:rPr>
              <w:t>Maszt montażowy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Mobilna  stacja meteorologiczna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5A3196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Możliwość wyświetlania parametrów na ekranie. Zawierająca: odbiornik DCF z czujnikiem zewnętrznym, Wskaźnik w formacie 12/24 h Wyświetlanie temperatury zewnętrznej, temperatury odczuwalnej lub temperatury punktu rosy, Wyświetlanie temperatury w °C i °F, Pamięć wartości maksymalnych i minimalnych dla wszystkich pomiarów, Alarm, Funkcja alarmowa dla prędkości wiatru, ilości deszczu, temperatury pokojowej / na zewnątrz, wilgotności powietrza w pomieszczeniu / na zewnątrz (przekroczenie lub nieosiągnięcie określonych, ustawionych wartości granicznych), Możliwość montażu na ścianie oraz ustawienia na stole, Podświetlenie tła wyświetlacza LCD przy dotyku klawiszy, Możliwość wyboru jednostek: prędkości wiatru km/h, m/s, bft, mph, </w:t>
            </w: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węzły, Ilość opadów mm, inch.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Teleskop zwierciadlany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E33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Średnica 80mm, ogniskowa 600 mm</w:t>
            </w:r>
          </w:p>
          <w:p w:rsidR="005A3196" w:rsidRPr="00D21A1A" w:rsidRDefault="005A3196" w:rsidP="00B348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układ optyczny: 8" Schmidt-Cassegrain </w:t>
            </w:r>
          </w:p>
          <w:p w:rsidR="005A3196" w:rsidRPr="00D21A1A" w:rsidRDefault="005A3196" w:rsidP="00B348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długość ogniskowej: 2032mm F/10 </w:t>
            </w:r>
          </w:p>
          <w:p w:rsidR="005A3196" w:rsidRPr="00D21A1A" w:rsidRDefault="005A3196" w:rsidP="00B348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szukacz: 9x50 </w:t>
            </w:r>
          </w:p>
          <w:p w:rsidR="005A3196" w:rsidRPr="00D21A1A" w:rsidRDefault="005A3196" w:rsidP="00B348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montaż: widłowy (podwójne ramię)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Montaż paralaktyczny</w:t>
            </w:r>
          </w:p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( stojak)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C948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 napędami w 2 płaszczyznach o konstrukcji dostosowanej do wymiarów teleskopu.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A57A2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Teodolit szkolny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41664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Wysuwane nóżki, wskaźnik poziomowania zapewniający dobre ustawienie, skala o dokładności 1 stopnia, maksymalna wysokość 125 cm średnica podstawy 30 cm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5598" w:rsidRPr="00D21A1A" w:rsidTr="004009B1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E502F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geograficzna II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E502F9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do badania ciśnienia powietrza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przyrządy pomiarowe, pozwalające badać takie czynniki i parametry jak: temperatury powietrza, w tym zmian dziennych (min./max) • ciśnienia atmosferycznego • światłości • wilgotności względnej • temperatury • poziom dźwięku / hałasu • wielkości opadu atmosferycznego • pH opadu atmosferycznego i in. • zawartości ozonu w powietrzu • zanieczyszczenia powietrza • zapylenia i rodzaju zapylenia obecności i rodzaju pyłków kwiatowych • wykrytych bakterii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E502F9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Kolekcja skał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 winien pozwalać na prezentację podstawowych typów skał. Zawierać po 15 skał magmowych, osadowych i metamorficznych. Łącznie 45 skał, każda wielkości ok. 4 x 4 cm. Każda grupa skał (15) umieszczona winna być w odrębnym wewnętrznym pojemniku z przegródkami. Łącznie 45 skał, każda wielkości ok. 4 x 4 cm.</w:t>
            </w:r>
            <w:r w:rsidRPr="00D21A1A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E502F9" w:rsidP="00E502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Mikroskop stereoskopowy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Płynna zmiana powiększania 7-45X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C6C41" w:rsidRPr="00D21A1A" w:rsidTr="00DA217A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fizyczna</w:t>
            </w:r>
          </w:p>
        </w:tc>
      </w:tr>
      <w:tr w:rsidR="008C6C4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Modele silników</w:t>
            </w: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Silnik parowy</w:t>
            </w: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Silnik Stirlinga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C6C4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Energia - źródła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zawiera zminiaturyzowane, działające zestawy takich urządzeń jak: turbina wiatrowa, panel fotowoltaiczny (słoneczny), elektrolizer, ogniwo paliwowe PEM oraz system przechowywania wodoru (paliwo).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C6C4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do pozyskiwania H2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odwracalne ogniwo paliwowe, jednostka magazynowania gazu, panel słoneczny, silnik ze śmigłem, akumulator z przełącznikiem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31D52" w:rsidRPr="00D21A1A" w:rsidTr="003360A9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V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wychowania fizycznego</w:t>
            </w:r>
          </w:p>
        </w:tc>
      </w:tr>
      <w:tr w:rsidR="00931D52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Wyrzutnie piłek tenisowych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Czas pracy na akumulatorze 4-8 h, poj. Min. 150 piłek, prędkość wyrzucania piłek od 16 do 150 km/h, zmiana kąta wyrzucania piłek, wyposażona w koła do przemieszczania, mechanizm podawania piłek w jednej płaszczyźnie od backhandu do forehandu, możliwość treningu wszystkich uderzeń z głębi kortu, z woleja, smasha i uderzeń z powietrza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31D52" w:rsidRPr="00D21A1A" w:rsidTr="00044C50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VI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biologiczna</w:t>
            </w:r>
          </w:p>
        </w:tc>
      </w:tr>
      <w:tr w:rsidR="00931D52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Mikroskop biologiczny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Mikroskop + kamera UCMOS 8MP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Mikroskop biologiczny z nasadka trinokularową, pole widzenia 20 mm, obiektywy (4x, 10x, 40x, 100x - immersja) planachromatyczne. Rewolwer 5-obiektywowy, oświetlenie LED.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31D52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E502F9" w:rsidP="00931D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Mikroskop stereoskopowy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8163D9" w:rsidP="008163D9">
            <w:pPr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Płynna zmiana powiększenia 7-45X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:rsidR="007514F7" w:rsidRDefault="007514F7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467696" w:rsidRDefault="00467696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sectPr w:rsidR="00467696" w:rsidSect="005A3196">
      <w:headerReference w:type="default" r:id="rId8"/>
      <w:footerReference w:type="default" r:id="rId9"/>
      <w:pgSz w:w="11906" w:h="16838"/>
      <w:pgMar w:top="1417" w:right="851" w:bottom="1417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D79" w:rsidRDefault="00D93D79" w:rsidP="00C7721F">
      <w:pPr>
        <w:spacing w:after="0" w:line="240" w:lineRule="auto"/>
      </w:pPr>
      <w:r>
        <w:separator/>
      </w:r>
    </w:p>
  </w:endnote>
  <w:endnote w:type="continuationSeparator" w:id="0">
    <w:p w:rsidR="00D93D79" w:rsidRDefault="00D93D79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07282"/>
      <w:docPartObj>
        <w:docPartGallery w:val="Page Numbers (Bottom of Page)"/>
        <w:docPartUnique/>
      </w:docPartObj>
    </w:sdtPr>
    <w:sdtEndPr/>
    <w:sdtContent>
      <w:p w:rsidR="00F57289" w:rsidRDefault="00F5728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9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7289" w:rsidRDefault="00F572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D79" w:rsidRDefault="00D93D79" w:rsidP="00C7721F">
      <w:pPr>
        <w:spacing w:after="0" w:line="240" w:lineRule="auto"/>
      </w:pPr>
      <w:r>
        <w:separator/>
      </w:r>
    </w:p>
  </w:footnote>
  <w:footnote w:type="continuationSeparator" w:id="0">
    <w:p w:rsidR="00D93D79" w:rsidRDefault="00D93D79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289" w:rsidRPr="00753D40" w:rsidRDefault="00F57289" w:rsidP="005A3196">
    <w:pPr>
      <w:pStyle w:val="Nagwek"/>
    </w:pPr>
    <w:r>
      <w:rPr>
        <w:rFonts w:ascii="Arial" w:hAnsi="Arial" w:cs="Arial"/>
        <w:sz w:val="20"/>
        <w:szCs w:val="20"/>
      </w:rPr>
      <w:t xml:space="preserve">            </w:t>
    </w:r>
  </w:p>
  <w:p w:rsidR="00F57289" w:rsidRDefault="00F57289" w:rsidP="00C7721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A2D8E"/>
    <w:multiLevelType w:val="multilevel"/>
    <w:tmpl w:val="A474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39A7E4F"/>
    <w:multiLevelType w:val="multilevel"/>
    <w:tmpl w:val="D75A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0F9"/>
    <w:rsid w:val="000007EA"/>
    <w:rsid w:val="000027BD"/>
    <w:rsid w:val="000106EE"/>
    <w:rsid w:val="00026776"/>
    <w:rsid w:val="000419E7"/>
    <w:rsid w:val="00047512"/>
    <w:rsid w:val="00051EBB"/>
    <w:rsid w:val="00052218"/>
    <w:rsid w:val="00061CC6"/>
    <w:rsid w:val="00077D27"/>
    <w:rsid w:val="00081CE8"/>
    <w:rsid w:val="0008676E"/>
    <w:rsid w:val="0009139E"/>
    <w:rsid w:val="00093CD5"/>
    <w:rsid w:val="000B7411"/>
    <w:rsid w:val="000E36CD"/>
    <w:rsid w:val="000E5AD3"/>
    <w:rsid w:val="000E6454"/>
    <w:rsid w:val="000F6E26"/>
    <w:rsid w:val="0011291B"/>
    <w:rsid w:val="00113C16"/>
    <w:rsid w:val="00114C49"/>
    <w:rsid w:val="00137A5C"/>
    <w:rsid w:val="00144FC7"/>
    <w:rsid w:val="00145100"/>
    <w:rsid w:val="00146218"/>
    <w:rsid w:val="00146455"/>
    <w:rsid w:val="001679B4"/>
    <w:rsid w:val="00170B0A"/>
    <w:rsid w:val="00181437"/>
    <w:rsid w:val="0019459B"/>
    <w:rsid w:val="00195894"/>
    <w:rsid w:val="001A16A8"/>
    <w:rsid w:val="001B7C29"/>
    <w:rsid w:val="001C009F"/>
    <w:rsid w:val="001C5338"/>
    <w:rsid w:val="001D20F9"/>
    <w:rsid w:val="001E0940"/>
    <w:rsid w:val="001E21F6"/>
    <w:rsid w:val="001E7A7B"/>
    <w:rsid w:val="001F2B24"/>
    <w:rsid w:val="00200A86"/>
    <w:rsid w:val="00201813"/>
    <w:rsid w:val="002061B2"/>
    <w:rsid w:val="002169D9"/>
    <w:rsid w:val="00216D23"/>
    <w:rsid w:val="00223ADF"/>
    <w:rsid w:val="00236D3B"/>
    <w:rsid w:val="00240B2E"/>
    <w:rsid w:val="00261435"/>
    <w:rsid w:val="00261761"/>
    <w:rsid w:val="0026281E"/>
    <w:rsid w:val="002637B1"/>
    <w:rsid w:val="002648B7"/>
    <w:rsid w:val="00281026"/>
    <w:rsid w:val="0028205A"/>
    <w:rsid w:val="0029243D"/>
    <w:rsid w:val="002A05C3"/>
    <w:rsid w:val="002A39C3"/>
    <w:rsid w:val="002C29EA"/>
    <w:rsid w:val="002D1885"/>
    <w:rsid w:val="002D2952"/>
    <w:rsid w:val="002D2AD9"/>
    <w:rsid w:val="002D30EC"/>
    <w:rsid w:val="00300C86"/>
    <w:rsid w:val="00311BDE"/>
    <w:rsid w:val="0031317F"/>
    <w:rsid w:val="003236A3"/>
    <w:rsid w:val="00324C1E"/>
    <w:rsid w:val="00332E37"/>
    <w:rsid w:val="00335527"/>
    <w:rsid w:val="003461D5"/>
    <w:rsid w:val="0036133D"/>
    <w:rsid w:val="00361F62"/>
    <w:rsid w:val="003634B3"/>
    <w:rsid w:val="00370E3A"/>
    <w:rsid w:val="003746D3"/>
    <w:rsid w:val="00375C67"/>
    <w:rsid w:val="00395CE0"/>
    <w:rsid w:val="003A6B40"/>
    <w:rsid w:val="003C050B"/>
    <w:rsid w:val="003C1588"/>
    <w:rsid w:val="003D1AA1"/>
    <w:rsid w:val="003E42A8"/>
    <w:rsid w:val="003E6F4C"/>
    <w:rsid w:val="003F2802"/>
    <w:rsid w:val="003F501B"/>
    <w:rsid w:val="003F5522"/>
    <w:rsid w:val="00403E8D"/>
    <w:rsid w:val="00407218"/>
    <w:rsid w:val="00413FE0"/>
    <w:rsid w:val="0041664F"/>
    <w:rsid w:val="004240D3"/>
    <w:rsid w:val="00427180"/>
    <w:rsid w:val="00432EC4"/>
    <w:rsid w:val="00437682"/>
    <w:rsid w:val="004410BE"/>
    <w:rsid w:val="004440B1"/>
    <w:rsid w:val="00455AAB"/>
    <w:rsid w:val="00461326"/>
    <w:rsid w:val="00462E0C"/>
    <w:rsid w:val="00467696"/>
    <w:rsid w:val="00484A07"/>
    <w:rsid w:val="00485951"/>
    <w:rsid w:val="004860A9"/>
    <w:rsid w:val="0049083E"/>
    <w:rsid w:val="00491A15"/>
    <w:rsid w:val="004A1B2F"/>
    <w:rsid w:val="004A43FD"/>
    <w:rsid w:val="004B7436"/>
    <w:rsid w:val="004C6541"/>
    <w:rsid w:val="004D7098"/>
    <w:rsid w:val="004E3FAB"/>
    <w:rsid w:val="004E62CA"/>
    <w:rsid w:val="005156CF"/>
    <w:rsid w:val="00524234"/>
    <w:rsid w:val="00527618"/>
    <w:rsid w:val="0053265C"/>
    <w:rsid w:val="0055136E"/>
    <w:rsid w:val="005660E0"/>
    <w:rsid w:val="005745F9"/>
    <w:rsid w:val="00575C8C"/>
    <w:rsid w:val="00585ECB"/>
    <w:rsid w:val="00594477"/>
    <w:rsid w:val="00597135"/>
    <w:rsid w:val="005A0C91"/>
    <w:rsid w:val="005A3196"/>
    <w:rsid w:val="005C19CE"/>
    <w:rsid w:val="0060676D"/>
    <w:rsid w:val="00612E8D"/>
    <w:rsid w:val="006209D1"/>
    <w:rsid w:val="00621A24"/>
    <w:rsid w:val="0062204D"/>
    <w:rsid w:val="0062466E"/>
    <w:rsid w:val="00625C0E"/>
    <w:rsid w:val="00630E5F"/>
    <w:rsid w:val="00636A54"/>
    <w:rsid w:val="00643131"/>
    <w:rsid w:val="006433DE"/>
    <w:rsid w:val="0064764A"/>
    <w:rsid w:val="006504E4"/>
    <w:rsid w:val="00660724"/>
    <w:rsid w:val="006667A5"/>
    <w:rsid w:val="006703C0"/>
    <w:rsid w:val="00677B79"/>
    <w:rsid w:val="00683A9D"/>
    <w:rsid w:val="0069740C"/>
    <w:rsid w:val="006A79C4"/>
    <w:rsid w:val="006B797E"/>
    <w:rsid w:val="006C3766"/>
    <w:rsid w:val="006D3500"/>
    <w:rsid w:val="006F627A"/>
    <w:rsid w:val="0070270A"/>
    <w:rsid w:val="00722C7B"/>
    <w:rsid w:val="00725F03"/>
    <w:rsid w:val="007514F7"/>
    <w:rsid w:val="00757A3A"/>
    <w:rsid w:val="007627EA"/>
    <w:rsid w:val="007661A2"/>
    <w:rsid w:val="00767D43"/>
    <w:rsid w:val="0077325F"/>
    <w:rsid w:val="00782AAE"/>
    <w:rsid w:val="0078525D"/>
    <w:rsid w:val="007853C2"/>
    <w:rsid w:val="0078554F"/>
    <w:rsid w:val="0078676D"/>
    <w:rsid w:val="00787E47"/>
    <w:rsid w:val="00793487"/>
    <w:rsid w:val="007A122D"/>
    <w:rsid w:val="007A4310"/>
    <w:rsid w:val="007A52CD"/>
    <w:rsid w:val="007A7AE3"/>
    <w:rsid w:val="007B0B2E"/>
    <w:rsid w:val="007C5C38"/>
    <w:rsid w:val="007C6DB1"/>
    <w:rsid w:val="007D55F3"/>
    <w:rsid w:val="007D5B79"/>
    <w:rsid w:val="007E01C1"/>
    <w:rsid w:val="007E0B23"/>
    <w:rsid w:val="007E0E30"/>
    <w:rsid w:val="007E5571"/>
    <w:rsid w:val="007F004B"/>
    <w:rsid w:val="007F7224"/>
    <w:rsid w:val="00802EA4"/>
    <w:rsid w:val="008163D9"/>
    <w:rsid w:val="00826AD8"/>
    <w:rsid w:val="00831F7B"/>
    <w:rsid w:val="008331AD"/>
    <w:rsid w:val="00844DFC"/>
    <w:rsid w:val="008472D2"/>
    <w:rsid w:val="00864435"/>
    <w:rsid w:val="00866958"/>
    <w:rsid w:val="00890076"/>
    <w:rsid w:val="00890DAA"/>
    <w:rsid w:val="00891610"/>
    <w:rsid w:val="008916C1"/>
    <w:rsid w:val="008939C5"/>
    <w:rsid w:val="00895AAF"/>
    <w:rsid w:val="008A12CA"/>
    <w:rsid w:val="008B4FB6"/>
    <w:rsid w:val="008C6C41"/>
    <w:rsid w:val="008D0DD2"/>
    <w:rsid w:val="008D4724"/>
    <w:rsid w:val="008E0F67"/>
    <w:rsid w:val="008E16B5"/>
    <w:rsid w:val="008F2826"/>
    <w:rsid w:val="008F567C"/>
    <w:rsid w:val="00903035"/>
    <w:rsid w:val="009173DD"/>
    <w:rsid w:val="00921A0E"/>
    <w:rsid w:val="00931681"/>
    <w:rsid w:val="00931D52"/>
    <w:rsid w:val="00933CDB"/>
    <w:rsid w:val="00933EDC"/>
    <w:rsid w:val="00941140"/>
    <w:rsid w:val="00946794"/>
    <w:rsid w:val="00951F01"/>
    <w:rsid w:val="00952038"/>
    <w:rsid w:val="00952D32"/>
    <w:rsid w:val="009616AE"/>
    <w:rsid w:val="00963429"/>
    <w:rsid w:val="00963AF2"/>
    <w:rsid w:val="00966013"/>
    <w:rsid w:val="0097221F"/>
    <w:rsid w:val="00972FE6"/>
    <w:rsid w:val="00984BA9"/>
    <w:rsid w:val="00985584"/>
    <w:rsid w:val="00986633"/>
    <w:rsid w:val="00995136"/>
    <w:rsid w:val="00995B90"/>
    <w:rsid w:val="009A27D5"/>
    <w:rsid w:val="009B0E28"/>
    <w:rsid w:val="009C0B7A"/>
    <w:rsid w:val="009C0C23"/>
    <w:rsid w:val="009C7186"/>
    <w:rsid w:val="009D39D3"/>
    <w:rsid w:val="009D5E81"/>
    <w:rsid w:val="009E5598"/>
    <w:rsid w:val="00A02C5A"/>
    <w:rsid w:val="00A10893"/>
    <w:rsid w:val="00A3463C"/>
    <w:rsid w:val="00A363A7"/>
    <w:rsid w:val="00A37C0E"/>
    <w:rsid w:val="00A37DA9"/>
    <w:rsid w:val="00A465B0"/>
    <w:rsid w:val="00A57A29"/>
    <w:rsid w:val="00A66DD6"/>
    <w:rsid w:val="00A84BC4"/>
    <w:rsid w:val="00A84E06"/>
    <w:rsid w:val="00A84E12"/>
    <w:rsid w:val="00A90ABF"/>
    <w:rsid w:val="00A91C50"/>
    <w:rsid w:val="00AA1267"/>
    <w:rsid w:val="00AB7262"/>
    <w:rsid w:val="00AC30F1"/>
    <w:rsid w:val="00AD4D46"/>
    <w:rsid w:val="00AE33F7"/>
    <w:rsid w:val="00AE34CF"/>
    <w:rsid w:val="00AE6906"/>
    <w:rsid w:val="00B0581F"/>
    <w:rsid w:val="00B340B5"/>
    <w:rsid w:val="00B34808"/>
    <w:rsid w:val="00B642A0"/>
    <w:rsid w:val="00B64493"/>
    <w:rsid w:val="00B66A4F"/>
    <w:rsid w:val="00B81774"/>
    <w:rsid w:val="00B86BC8"/>
    <w:rsid w:val="00B97820"/>
    <w:rsid w:val="00BA208B"/>
    <w:rsid w:val="00BA52CC"/>
    <w:rsid w:val="00BA6B0F"/>
    <w:rsid w:val="00BB7AA2"/>
    <w:rsid w:val="00BB7F69"/>
    <w:rsid w:val="00BE5B72"/>
    <w:rsid w:val="00BE5F38"/>
    <w:rsid w:val="00BE6488"/>
    <w:rsid w:val="00C03FE5"/>
    <w:rsid w:val="00C04E4F"/>
    <w:rsid w:val="00C05C9A"/>
    <w:rsid w:val="00C06159"/>
    <w:rsid w:val="00C152E9"/>
    <w:rsid w:val="00C551A9"/>
    <w:rsid w:val="00C6672C"/>
    <w:rsid w:val="00C67CF2"/>
    <w:rsid w:val="00C7227D"/>
    <w:rsid w:val="00C74555"/>
    <w:rsid w:val="00C7721F"/>
    <w:rsid w:val="00C8258A"/>
    <w:rsid w:val="00C8540C"/>
    <w:rsid w:val="00C94312"/>
    <w:rsid w:val="00C948A2"/>
    <w:rsid w:val="00CA58A5"/>
    <w:rsid w:val="00CA6B92"/>
    <w:rsid w:val="00CB5488"/>
    <w:rsid w:val="00CC2F2D"/>
    <w:rsid w:val="00CC4129"/>
    <w:rsid w:val="00CE3A1C"/>
    <w:rsid w:val="00CE6894"/>
    <w:rsid w:val="00CF47AA"/>
    <w:rsid w:val="00D032D0"/>
    <w:rsid w:val="00D04AD7"/>
    <w:rsid w:val="00D21A1A"/>
    <w:rsid w:val="00D42A30"/>
    <w:rsid w:val="00D42EEF"/>
    <w:rsid w:val="00D501CF"/>
    <w:rsid w:val="00D572FE"/>
    <w:rsid w:val="00D84A40"/>
    <w:rsid w:val="00D93D79"/>
    <w:rsid w:val="00D95727"/>
    <w:rsid w:val="00DA0D5B"/>
    <w:rsid w:val="00DA4691"/>
    <w:rsid w:val="00DA54D2"/>
    <w:rsid w:val="00DB2A8C"/>
    <w:rsid w:val="00DD2592"/>
    <w:rsid w:val="00DD33D3"/>
    <w:rsid w:val="00DE3686"/>
    <w:rsid w:val="00DE7D7B"/>
    <w:rsid w:val="00DF3CC7"/>
    <w:rsid w:val="00DF52E5"/>
    <w:rsid w:val="00E1273A"/>
    <w:rsid w:val="00E32FBD"/>
    <w:rsid w:val="00E33522"/>
    <w:rsid w:val="00E35F82"/>
    <w:rsid w:val="00E502F9"/>
    <w:rsid w:val="00E54715"/>
    <w:rsid w:val="00E64575"/>
    <w:rsid w:val="00E67B08"/>
    <w:rsid w:val="00E72B0B"/>
    <w:rsid w:val="00E762D6"/>
    <w:rsid w:val="00E906A6"/>
    <w:rsid w:val="00E91A71"/>
    <w:rsid w:val="00E976AA"/>
    <w:rsid w:val="00E97E84"/>
    <w:rsid w:val="00EC2CD8"/>
    <w:rsid w:val="00EC4198"/>
    <w:rsid w:val="00EE72C4"/>
    <w:rsid w:val="00EF288F"/>
    <w:rsid w:val="00F04F42"/>
    <w:rsid w:val="00F06B8B"/>
    <w:rsid w:val="00F20842"/>
    <w:rsid w:val="00F2113E"/>
    <w:rsid w:val="00F23F8F"/>
    <w:rsid w:val="00F362AD"/>
    <w:rsid w:val="00F57289"/>
    <w:rsid w:val="00F605F2"/>
    <w:rsid w:val="00F60D68"/>
    <w:rsid w:val="00F62BD1"/>
    <w:rsid w:val="00F653F8"/>
    <w:rsid w:val="00F70739"/>
    <w:rsid w:val="00F72605"/>
    <w:rsid w:val="00F803D1"/>
    <w:rsid w:val="00F94F92"/>
    <w:rsid w:val="00FA7B15"/>
    <w:rsid w:val="00FB290D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1F5B71-9C8D-420E-A113-CA7B82D3F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0F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572F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722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ttribute-value">
    <w:name w:val="attribute-value"/>
    <w:basedOn w:val="Domylnaczcionkaakapitu"/>
    <w:rsid w:val="00061CC6"/>
  </w:style>
  <w:style w:type="character" w:customStyle="1" w:styleId="Nagwek1Znak">
    <w:name w:val="Nagłówek 1 Znak"/>
    <w:basedOn w:val="Domylnaczcionkaakapitu"/>
    <w:link w:val="Nagwek1"/>
    <w:uiPriority w:val="9"/>
    <w:rsid w:val="00D572FE"/>
    <w:rPr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7732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2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1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1175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174C4-3D40-48B1-A97F-0A3357B3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728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Joanna Kulpa</cp:lastModifiedBy>
  <cp:revision>39</cp:revision>
  <cp:lastPrinted>2016-07-27T13:53:00Z</cp:lastPrinted>
  <dcterms:created xsi:type="dcterms:W3CDTF">2016-07-27T13:18:00Z</dcterms:created>
  <dcterms:modified xsi:type="dcterms:W3CDTF">2016-10-12T11:55:00Z</dcterms:modified>
</cp:coreProperties>
</file>